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322" w:rsidRPr="000578D9" w:rsidRDefault="002B3322" w:rsidP="002B3322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 в Совет директоров АО «</w:t>
      </w:r>
      <w:r w:rsidR="002B4C4D"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Pr="000578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525743" w:rsidRPr="0043135C" w:rsidRDefault="00525743" w:rsidP="00391CB3">
      <w:pPr>
        <w:tabs>
          <w:tab w:val="left" w:pos="900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525743" w:rsidRDefault="00525743" w:rsidP="00525743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>Представленные кандидатуры включены в список кандидатур для голосования по выбо</w:t>
      </w:r>
      <w:r w:rsidR="00941965">
        <w:rPr>
          <w:rStyle w:val="1"/>
          <w:bCs/>
          <w:sz w:val="24"/>
          <w:szCs w:val="24"/>
        </w:rPr>
        <w:t xml:space="preserve">рам в состав Совета директоров </w:t>
      </w:r>
      <w:r w:rsidR="00C22631" w:rsidRPr="00C22631">
        <w:rPr>
          <w:rStyle w:val="1"/>
          <w:bCs/>
          <w:sz w:val="24"/>
          <w:szCs w:val="24"/>
        </w:rPr>
        <w:t>АО «</w:t>
      </w:r>
      <w:r w:rsidR="002B4C4D" w:rsidRPr="002B4C4D">
        <w:rPr>
          <w:rStyle w:val="1"/>
          <w:bCs/>
          <w:sz w:val="24"/>
          <w:szCs w:val="24"/>
        </w:rPr>
        <w:t>Каббалкэнерго</w:t>
      </w:r>
      <w:r w:rsidR="00C22631" w:rsidRPr="00C22631">
        <w:rPr>
          <w:rStyle w:val="1"/>
          <w:bCs/>
          <w:sz w:val="24"/>
          <w:szCs w:val="24"/>
        </w:rPr>
        <w:t>»</w:t>
      </w:r>
      <w:r w:rsidR="00C22631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390E6E" w:rsidRPr="00525743">
        <w:rPr>
          <w:rStyle w:val="1"/>
          <w:bCs/>
          <w:sz w:val="24"/>
          <w:szCs w:val="24"/>
        </w:rPr>
        <w:t>решени</w:t>
      </w:r>
      <w:r w:rsidR="00390E6E">
        <w:rPr>
          <w:rStyle w:val="1"/>
          <w:bCs/>
          <w:sz w:val="24"/>
          <w:szCs w:val="24"/>
        </w:rPr>
        <w:t>ями</w:t>
      </w:r>
      <w:r w:rsidRPr="00525743">
        <w:rPr>
          <w:rStyle w:val="1"/>
          <w:bCs/>
          <w:sz w:val="24"/>
          <w:szCs w:val="24"/>
        </w:rPr>
        <w:t xml:space="preserve"> Совета ди</w:t>
      </w:r>
      <w:r>
        <w:rPr>
          <w:rStyle w:val="1"/>
          <w:bCs/>
          <w:sz w:val="24"/>
          <w:szCs w:val="24"/>
        </w:rPr>
        <w:t>ректоров Общества от 0</w:t>
      </w:r>
      <w:r w:rsidR="00941965">
        <w:rPr>
          <w:rStyle w:val="1"/>
          <w:bCs/>
          <w:sz w:val="24"/>
          <w:szCs w:val="24"/>
        </w:rPr>
        <w:t>6</w:t>
      </w:r>
      <w:r>
        <w:rPr>
          <w:rStyle w:val="1"/>
          <w:bCs/>
          <w:sz w:val="24"/>
          <w:szCs w:val="24"/>
        </w:rPr>
        <w:t>.03.20</w:t>
      </w:r>
      <w:r w:rsidR="00985DCB">
        <w:rPr>
          <w:rStyle w:val="1"/>
          <w:bCs/>
          <w:sz w:val="24"/>
          <w:szCs w:val="24"/>
        </w:rPr>
        <w:t>20</w:t>
      </w:r>
      <w:r>
        <w:rPr>
          <w:rStyle w:val="1"/>
          <w:bCs/>
          <w:sz w:val="24"/>
          <w:szCs w:val="24"/>
        </w:rPr>
        <w:t xml:space="preserve"> </w:t>
      </w:r>
      <w:r w:rsidR="00390E6E">
        <w:rPr>
          <w:rStyle w:val="1"/>
          <w:bCs/>
          <w:sz w:val="24"/>
          <w:szCs w:val="24"/>
        </w:rPr>
        <w:t>(п</w:t>
      </w:r>
      <w:r w:rsidRPr="00525743">
        <w:rPr>
          <w:rStyle w:val="1"/>
          <w:bCs/>
          <w:sz w:val="24"/>
          <w:szCs w:val="24"/>
        </w:rPr>
        <w:t xml:space="preserve">ротокол от </w:t>
      </w:r>
      <w:r w:rsidR="00985DCB">
        <w:rPr>
          <w:rStyle w:val="1"/>
          <w:bCs/>
          <w:sz w:val="24"/>
          <w:szCs w:val="24"/>
        </w:rPr>
        <w:t>1</w:t>
      </w:r>
      <w:r w:rsidR="00390E6E">
        <w:rPr>
          <w:rStyle w:val="1"/>
          <w:bCs/>
          <w:sz w:val="24"/>
          <w:szCs w:val="24"/>
        </w:rPr>
        <w:t>0</w:t>
      </w:r>
      <w:r w:rsidR="002B3322">
        <w:rPr>
          <w:rStyle w:val="1"/>
          <w:bCs/>
          <w:sz w:val="24"/>
          <w:szCs w:val="24"/>
        </w:rPr>
        <w:t>.</w:t>
      </w:r>
      <w:r w:rsidRPr="00525743">
        <w:rPr>
          <w:rStyle w:val="1"/>
          <w:bCs/>
          <w:sz w:val="24"/>
          <w:szCs w:val="24"/>
        </w:rPr>
        <w:t>03.20</w:t>
      </w:r>
      <w:r w:rsidR="00985DCB">
        <w:rPr>
          <w:rStyle w:val="1"/>
          <w:bCs/>
          <w:sz w:val="24"/>
          <w:szCs w:val="24"/>
        </w:rPr>
        <w:t>20</w:t>
      </w:r>
      <w:r w:rsidRPr="00525743">
        <w:rPr>
          <w:rStyle w:val="1"/>
          <w:bCs/>
          <w:sz w:val="24"/>
          <w:szCs w:val="24"/>
        </w:rPr>
        <w:t xml:space="preserve"> №</w:t>
      </w:r>
      <w:r w:rsidR="00985DCB">
        <w:rPr>
          <w:rStyle w:val="1"/>
          <w:bCs/>
          <w:sz w:val="24"/>
          <w:szCs w:val="24"/>
        </w:rPr>
        <w:t>245</w:t>
      </w:r>
      <w:r w:rsidR="00C12173">
        <w:rPr>
          <w:rStyle w:val="1"/>
          <w:bCs/>
          <w:sz w:val="24"/>
          <w:szCs w:val="24"/>
        </w:rPr>
        <w:t>)</w:t>
      </w:r>
      <w:r w:rsidR="00985DCB">
        <w:rPr>
          <w:rStyle w:val="1"/>
          <w:bCs/>
          <w:sz w:val="24"/>
          <w:szCs w:val="24"/>
        </w:rPr>
        <w:t>, от 28.</w:t>
      </w:r>
      <w:r w:rsidR="00390E6E">
        <w:rPr>
          <w:rStyle w:val="1"/>
          <w:bCs/>
          <w:sz w:val="24"/>
          <w:szCs w:val="24"/>
        </w:rPr>
        <w:t>0</w:t>
      </w:r>
      <w:r w:rsidR="00985DCB">
        <w:rPr>
          <w:rStyle w:val="1"/>
          <w:bCs/>
          <w:sz w:val="24"/>
          <w:szCs w:val="24"/>
        </w:rPr>
        <w:t>4</w:t>
      </w:r>
      <w:r w:rsidR="00390E6E">
        <w:rPr>
          <w:rStyle w:val="1"/>
          <w:bCs/>
          <w:sz w:val="24"/>
          <w:szCs w:val="24"/>
        </w:rPr>
        <w:t>.20</w:t>
      </w:r>
      <w:r w:rsidR="00985DCB">
        <w:rPr>
          <w:rStyle w:val="1"/>
          <w:bCs/>
          <w:sz w:val="24"/>
          <w:szCs w:val="24"/>
        </w:rPr>
        <w:t>20</w:t>
      </w:r>
      <w:r w:rsidR="00390E6E">
        <w:rPr>
          <w:rStyle w:val="1"/>
          <w:bCs/>
          <w:sz w:val="24"/>
          <w:szCs w:val="24"/>
        </w:rPr>
        <w:t xml:space="preserve"> (</w:t>
      </w:r>
      <w:r w:rsidR="00390E6E" w:rsidRPr="00782D8B">
        <w:rPr>
          <w:rStyle w:val="1"/>
          <w:bCs/>
          <w:sz w:val="24"/>
          <w:szCs w:val="24"/>
        </w:rPr>
        <w:t xml:space="preserve">протокол от </w:t>
      </w:r>
      <w:r w:rsidR="00782D8B" w:rsidRPr="00782D8B">
        <w:rPr>
          <w:rStyle w:val="1"/>
          <w:bCs/>
          <w:sz w:val="24"/>
          <w:szCs w:val="24"/>
        </w:rPr>
        <w:t>06</w:t>
      </w:r>
      <w:r w:rsidR="00985DCB" w:rsidRPr="00782D8B">
        <w:rPr>
          <w:rStyle w:val="1"/>
          <w:bCs/>
          <w:sz w:val="24"/>
          <w:szCs w:val="24"/>
        </w:rPr>
        <w:t>.05.2020</w:t>
      </w:r>
      <w:r w:rsidR="00390E6E" w:rsidRPr="00782D8B">
        <w:rPr>
          <w:rStyle w:val="1"/>
          <w:bCs/>
          <w:sz w:val="24"/>
          <w:szCs w:val="24"/>
        </w:rPr>
        <w:t xml:space="preserve"> №</w:t>
      </w:r>
      <w:r w:rsidR="00782D8B" w:rsidRPr="00782D8B">
        <w:rPr>
          <w:rStyle w:val="1"/>
          <w:bCs/>
          <w:sz w:val="24"/>
          <w:szCs w:val="24"/>
        </w:rPr>
        <w:t xml:space="preserve"> 250</w:t>
      </w:r>
      <w:r w:rsidR="00390E6E" w:rsidRPr="00782D8B">
        <w:rPr>
          <w:rStyle w:val="1"/>
          <w:bCs/>
          <w:sz w:val="24"/>
          <w:szCs w:val="24"/>
        </w:rPr>
        <w:t>).</w:t>
      </w:r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5"/>
        <w:gridCol w:w="3402"/>
        <w:gridCol w:w="2443"/>
        <w:gridCol w:w="1930"/>
      </w:tblGrid>
      <w:tr w:rsidR="00985DCB" w:rsidRPr="000636B9" w:rsidTr="00027B7B">
        <w:trPr>
          <w:trHeight w:val="306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DCB" w:rsidRPr="000636B9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985DCB" w:rsidRPr="000636B9" w:rsidRDefault="00985DCB" w:rsidP="000636B9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5" w:type="dxa"/>
            <w:vAlign w:val="center"/>
            <w:hideMark/>
          </w:tcPr>
          <w:p w:rsidR="00985DCB" w:rsidRPr="000636B9" w:rsidRDefault="00985DCB" w:rsidP="000636B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3402" w:type="dxa"/>
            <w:vAlign w:val="center"/>
            <w:hideMark/>
          </w:tcPr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2443" w:type="dxa"/>
            <w:vAlign w:val="center"/>
            <w:hideMark/>
          </w:tcPr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Ф.И.О. /</w:t>
            </w:r>
          </w:p>
          <w:p w:rsidR="00985DCB" w:rsidRPr="000636B9" w:rsidRDefault="00985DCB" w:rsidP="000636B9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акционера (-</w:t>
            </w:r>
            <w:proofErr w:type="spellStart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0636B9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930" w:type="dxa"/>
            <w:vAlign w:val="center"/>
            <w:hideMark/>
          </w:tcPr>
          <w:p w:rsidR="00985DCB" w:rsidRPr="000636B9" w:rsidRDefault="000578D9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D9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Совет директоров                     АО «Каббалкэнерго»</w:t>
            </w:r>
          </w:p>
        </w:tc>
      </w:tr>
      <w:tr w:rsidR="00985DCB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DCB" w:rsidRPr="000636B9" w:rsidRDefault="00985DCB" w:rsidP="000636B9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5" w:type="dxa"/>
            <w:shd w:val="clear" w:color="auto" w:fill="auto"/>
          </w:tcPr>
          <w:p w:rsidR="00985DCB" w:rsidRPr="000636B9" w:rsidRDefault="00985DCB" w:rsidP="00063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Пятницев</w:t>
            </w:r>
          </w:p>
          <w:p w:rsidR="00985DCB" w:rsidRPr="000636B9" w:rsidRDefault="00985DCB" w:rsidP="00063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985DCB" w:rsidRPr="000636B9" w:rsidRDefault="00985DCB" w:rsidP="000636B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3402" w:type="dxa"/>
            <w:shd w:val="clear" w:color="auto" w:fill="auto"/>
          </w:tcPr>
          <w:p w:rsidR="00985DCB" w:rsidRPr="000636B9" w:rsidRDefault="00985DCB" w:rsidP="003C4D54">
            <w:pPr>
              <w:tabs>
                <w:tab w:val="left" w:pos="4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Руководитель Комитета по избранию в Акционерные Общества Ассоциации профессиональных директоров АНД, член Совета директоров</w:t>
            </w:r>
            <w:r w:rsidR="003C4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«ОГК-2»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985DCB" w:rsidRPr="000636B9" w:rsidRDefault="00985DCB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Пятницев</w:t>
            </w:r>
          </w:p>
          <w:p w:rsidR="00985DCB" w:rsidRPr="000636B9" w:rsidRDefault="00985DCB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985DCB" w:rsidRPr="000636B9" w:rsidRDefault="00985DCB" w:rsidP="000636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0636B9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985DCB" w:rsidRPr="000636B9" w:rsidRDefault="00260802" w:rsidP="000636B9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5" w:type="dxa"/>
            <w:shd w:val="clear" w:color="auto" w:fill="auto"/>
          </w:tcPr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Удод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3402" w:type="dxa"/>
            <w:shd w:val="clear" w:color="auto" w:fill="auto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ООО «АВР </w:t>
            </w:r>
            <w:proofErr w:type="spellStart"/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Консалт</w:t>
            </w:r>
            <w:proofErr w:type="spellEnd"/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», член Наблюдательного совета Небанковской кредитной организации-центрального контрагента «Национальный Клиринговый Центр» (Акционерное общество)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260802" w:rsidRPr="000636B9" w:rsidRDefault="00260802" w:rsidP="002608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Пятницев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Валерий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Геннадьевич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25" w:type="dxa"/>
            <w:shd w:val="clear" w:color="auto" w:fill="auto"/>
          </w:tcPr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Брескис</w:t>
            </w:r>
            <w:proofErr w:type="spellEnd"/>
          </w:p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402" w:type="dxa"/>
            <w:shd w:val="clear" w:color="auto" w:fill="auto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ООО «Комплексная автоматизация»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260802" w:rsidRPr="000636B9" w:rsidRDefault="00260802" w:rsidP="002608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«Альфа-Мед»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Абрамов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Олегович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взаимодействию с субъектами рынка электроэнергии ПАО «МРСК Северного Кавказа»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Аверин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Олег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Анатольевич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Главный эксперт Управления корпоративных отношений Департамента корпоративного управления 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Кириченко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планирования и бюджетирования Департамента экономики 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Кирюхин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Сергей Владимирович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заместителя Генерального директора – руководителя Аппарата 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C6DA2" w:rsidP="00260802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отсутствует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Пятигор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Член Правления, заместитель Генерального директора по реализации услуг 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C6DA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A2" w:rsidRPr="000636B9" w:rsidRDefault="002C6DA2" w:rsidP="002C6DA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5" w:type="dxa"/>
          </w:tcPr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Роганова</w:t>
            </w:r>
          </w:p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Ольга</w:t>
            </w:r>
          </w:p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402" w:type="dxa"/>
          </w:tcPr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 Департамента по </w:t>
            </w:r>
            <w:r w:rsidRPr="00063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дебиторской задолженностью и энергосбытовой деятельности ПАО «Россети»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DA2" w:rsidRPr="000636B9" w:rsidRDefault="002C6DA2" w:rsidP="002C6DA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DA2" w:rsidRPr="000636B9" w:rsidRDefault="002C6DA2" w:rsidP="002C6DA2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26080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02" w:rsidRPr="000636B9" w:rsidRDefault="00260802" w:rsidP="0026080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25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Солодовник</w:t>
            </w:r>
          </w:p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3402" w:type="dxa"/>
          </w:tcPr>
          <w:p w:rsidR="00260802" w:rsidRPr="000636B9" w:rsidRDefault="00260802" w:rsidP="002608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безопасности ПАО «МРСК Северного Кавказа»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Pr="000636B9" w:rsidRDefault="00260802" w:rsidP="0026080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02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260802" w:rsidRPr="000636B9" w:rsidRDefault="00260802" w:rsidP="00260802">
            <w:pPr>
              <w:spacing w:after="0" w:line="240" w:lineRule="auto"/>
              <w:ind w:left="-567" w:right="-68" w:firstLine="4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2C6DA2" w:rsidRPr="000636B9" w:rsidTr="00027B7B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A2" w:rsidRPr="000636B9" w:rsidRDefault="002C6DA2" w:rsidP="002C6DA2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78D9">
              <w:rPr>
                <w:rFonts w:ascii="Times New Roman" w:hAnsi="Times New Roman" w:cs="Times New Roman"/>
                <w:sz w:val="24"/>
                <w:szCs w:val="24"/>
              </w:rPr>
              <w:t>Усевич</w:t>
            </w:r>
            <w:proofErr w:type="spellEnd"/>
            <w:r w:rsidRPr="000578D9"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3402" w:type="dxa"/>
          </w:tcPr>
          <w:p w:rsidR="002C6DA2" w:rsidRPr="000636B9" w:rsidRDefault="002C6DA2" w:rsidP="002C6DA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DA2" w:rsidRPr="000636B9" w:rsidRDefault="002C6DA2" w:rsidP="002C6DA2">
            <w:pPr>
              <w:tabs>
                <w:tab w:val="left" w:pos="33"/>
              </w:tabs>
              <w:spacing w:after="0" w:line="240" w:lineRule="auto"/>
              <w:ind w:right="-6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6B9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DA2" w:rsidRPr="000636B9" w:rsidRDefault="002C6DA2" w:rsidP="002C6DA2">
            <w:pPr>
              <w:spacing w:after="0" w:line="240" w:lineRule="auto"/>
              <w:ind w:left="-113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отсутствует</w:t>
            </w:r>
          </w:p>
        </w:tc>
      </w:tr>
      <w:bookmarkEnd w:id="0"/>
    </w:tbl>
    <w:p w:rsidR="00E46CA5" w:rsidRPr="0034069A" w:rsidRDefault="00E46CA5" w:rsidP="000C3E91">
      <w:pPr>
        <w:tabs>
          <w:tab w:val="left" w:pos="13328"/>
        </w:tabs>
      </w:pPr>
    </w:p>
    <w:sectPr w:rsidR="00E46CA5" w:rsidRPr="0034069A" w:rsidSect="00C51E6F">
      <w:pgSz w:w="11906" w:h="16838"/>
      <w:pgMar w:top="426" w:right="284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027B7B"/>
    <w:rsid w:val="000578D9"/>
    <w:rsid w:val="000636B9"/>
    <w:rsid w:val="000C3E91"/>
    <w:rsid w:val="00241EB5"/>
    <w:rsid w:val="00260802"/>
    <w:rsid w:val="002B3322"/>
    <w:rsid w:val="002B4C4D"/>
    <w:rsid w:val="002C6DA2"/>
    <w:rsid w:val="0034069A"/>
    <w:rsid w:val="00390E6E"/>
    <w:rsid w:val="00391CB3"/>
    <w:rsid w:val="003C4D54"/>
    <w:rsid w:val="0043135C"/>
    <w:rsid w:val="00525743"/>
    <w:rsid w:val="006A5193"/>
    <w:rsid w:val="00782D8B"/>
    <w:rsid w:val="00915095"/>
    <w:rsid w:val="00941965"/>
    <w:rsid w:val="00985DCB"/>
    <w:rsid w:val="00BB4420"/>
    <w:rsid w:val="00C12173"/>
    <w:rsid w:val="00C214B5"/>
    <w:rsid w:val="00C22631"/>
    <w:rsid w:val="00C51E6F"/>
    <w:rsid w:val="00D96398"/>
    <w:rsid w:val="00E43BAA"/>
    <w:rsid w:val="00E46CA5"/>
    <w:rsid w:val="00E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7B93"/>
  <w15:docId w15:val="{3F0F38EA-42C3-47DA-8747-29383AC0A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394</Words>
  <Characters>2252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32</cp:revision>
  <dcterms:created xsi:type="dcterms:W3CDTF">2016-05-12T11:53:00Z</dcterms:created>
  <dcterms:modified xsi:type="dcterms:W3CDTF">2020-05-07T07:13:00Z</dcterms:modified>
</cp:coreProperties>
</file>